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8A" w:rsidRDefault="009C368A" w:rsidP="009C368A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44"/>
          <w:szCs w:val="44"/>
          <w:lang w:val="en-US"/>
        </w:rPr>
      </w:pPr>
      <w:proofErr w:type="spellStart"/>
      <w:r>
        <w:rPr>
          <w:rFonts w:ascii="Times" w:hAnsi="Times" w:cs="Times"/>
          <w:color w:val="343434"/>
          <w:sz w:val="44"/>
          <w:szCs w:val="44"/>
          <w:lang w:val="en-US"/>
        </w:rPr>
        <w:t>Jacht</w:t>
      </w:r>
      <w:proofErr w:type="spellEnd"/>
      <w:r>
        <w:rPr>
          <w:rFonts w:ascii="Times" w:hAnsi="Times" w:cs="Times"/>
          <w:color w:val="343434"/>
          <w:sz w:val="44"/>
          <w:szCs w:val="44"/>
          <w:lang w:val="en-US"/>
        </w:rPr>
        <w:t xml:space="preserve"> op </w:t>
      </w:r>
      <w:proofErr w:type="spellStart"/>
      <w:r>
        <w:rPr>
          <w:rFonts w:ascii="Times" w:hAnsi="Times" w:cs="Times"/>
          <w:color w:val="343434"/>
          <w:sz w:val="44"/>
          <w:szCs w:val="44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44"/>
          <w:szCs w:val="44"/>
          <w:lang w:val="en-US"/>
        </w:rPr>
        <w:t xml:space="preserve"> </w:t>
      </w:r>
      <w:bookmarkStart w:id="0" w:name="_GoBack"/>
      <w:bookmarkEnd w:id="0"/>
      <w:r>
        <w:rPr>
          <w:rFonts w:ascii="Times" w:hAnsi="Times" w:cs="Times"/>
          <w:color w:val="343434"/>
          <w:sz w:val="44"/>
          <w:szCs w:val="44"/>
          <w:lang w:val="en-US"/>
        </w:rPr>
        <w:t xml:space="preserve">in het </w:t>
      </w:r>
      <w:proofErr w:type="spellStart"/>
      <w:r>
        <w:rPr>
          <w:rFonts w:ascii="Times" w:hAnsi="Times" w:cs="Times"/>
          <w:color w:val="343434"/>
          <w:sz w:val="44"/>
          <w:szCs w:val="44"/>
          <w:lang w:val="en-US"/>
        </w:rPr>
        <w:t>donker</w:t>
      </w:r>
      <w:proofErr w:type="spellEnd"/>
      <w:r>
        <w:rPr>
          <w:rFonts w:ascii="Times" w:hAnsi="Times" w:cs="Times"/>
          <w:color w:val="343434"/>
          <w:sz w:val="44"/>
          <w:szCs w:val="44"/>
          <w:lang w:val="en-US"/>
        </w:rPr>
        <w:t xml:space="preserve"> mag </w:t>
      </w:r>
      <w:proofErr w:type="spellStart"/>
      <w:r>
        <w:rPr>
          <w:rFonts w:ascii="Times" w:hAnsi="Times" w:cs="Times"/>
          <w:color w:val="343434"/>
          <w:sz w:val="44"/>
          <w:szCs w:val="44"/>
          <w:lang w:val="en-US"/>
        </w:rPr>
        <w:t>niet</w:t>
      </w:r>
      <w:proofErr w:type="spellEnd"/>
    </w:p>
    <w:p w:rsidR="009C368A" w:rsidRDefault="009C368A" w:rsidP="009C368A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 xml:space="preserve">4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december</w:t>
      </w:r>
      <w:proofErr w:type="spellEnd"/>
      <w:proofErr w:type="gram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2013</w:t>
      </w:r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color w:val="343434"/>
          <w:sz w:val="28"/>
          <w:szCs w:val="28"/>
          <w:lang w:val="en-US"/>
        </w:rPr>
      </w:pPr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i/>
          <w:iCs/>
          <w:color w:val="626262"/>
          <w:lang w:val="en-US"/>
        </w:rPr>
      </w:pPr>
      <w:r>
        <w:rPr>
          <w:rFonts w:ascii="Times" w:hAnsi="Times" w:cs="Times"/>
          <w:noProof/>
          <w:color w:val="18608B"/>
          <w:sz w:val="28"/>
          <w:szCs w:val="28"/>
          <w:lang w:val="en-US"/>
        </w:rPr>
        <w:drawing>
          <wp:inline distT="0" distB="0" distL="0" distR="0">
            <wp:extent cx="1905000" cy="1905000"/>
            <wp:effectExtent l="0" t="0" r="0" b="0"/>
            <wp:docPr id="1" name="Afbeelding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i/>
          <w:iCs/>
          <w:color w:val="626262"/>
          <w:lang w:val="en-US"/>
        </w:rPr>
      </w:pPr>
      <w:proofErr w:type="spellStart"/>
      <w:proofErr w:type="gramStart"/>
      <w:r>
        <w:rPr>
          <w:rFonts w:ascii="Times" w:hAnsi="Times" w:cs="Times"/>
          <w:i/>
          <w:iCs/>
          <w:color w:val="626262"/>
          <w:lang w:val="en-US"/>
        </w:rPr>
        <w:t>foto</w:t>
      </w:r>
      <w:proofErr w:type="spellEnd"/>
      <w:proofErr w:type="gramEnd"/>
      <w:r>
        <w:rPr>
          <w:rFonts w:ascii="Times" w:hAnsi="Times" w:cs="Times"/>
          <w:i/>
          <w:iCs/>
          <w:color w:val="626262"/>
          <w:lang w:val="en-US"/>
        </w:rPr>
        <w:t>: Wikipedia</w:t>
      </w:r>
    </w:p>
    <w:p w:rsidR="009C368A" w:rsidRDefault="009C368A" w:rsidP="009C368A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 xml:space="preserve">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jagen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tussen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zonsondergang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zonsopgang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met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gebruik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kunstlicht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is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niet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toegestaan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Dit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blijkt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uit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uitspraak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Afdeling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bestuursrechtspraak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Raad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State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vandaag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(4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december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2013).</w:t>
      </w:r>
      <w:proofErr w:type="gramEnd"/>
    </w:p>
    <w:p w:rsidR="009C368A" w:rsidRDefault="009C368A" w:rsidP="009C368A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  <w:lang w:val="en-US"/>
        </w:rPr>
      </w:pPr>
    </w:p>
    <w:p w:rsidR="009C368A" w:rsidRDefault="009C368A" w:rsidP="009C368A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> </w:t>
      </w:r>
    </w:p>
    <w:p w:rsidR="009C368A" w:rsidRDefault="009C368A" w:rsidP="009C368A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  <w:lang w:val="en-US"/>
        </w:rPr>
      </w:pPr>
    </w:p>
    <w:p w:rsidR="009C368A" w:rsidRDefault="009C368A" w:rsidP="009C368A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 xml:space="preserve">Het college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gedeputeerde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staten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Noord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-Holland had in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januari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2010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voor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doden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nachtperiode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ontheffing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grond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de Flora- en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faunawet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verleend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aan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Stichting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Faunabeheereenheid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Noord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-Holland.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Tegen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uitspraak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is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hoger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beroep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mogelijk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.</w:t>
      </w:r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b/>
          <w:bCs/>
          <w:color w:val="343434"/>
          <w:sz w:val="28"/>
          <w:szCs w:val="28"/>
          <w:lang w:val="en-US"/>
        </w:rPr>
      </w:pP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Ontheffing</w:t>
      </w:r>
      <w:proofErr w:type="spell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 xml:space="preserve">Met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ontheffing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mocht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Faunabeheereenheid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zonsondergang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tot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zonsopgang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doden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met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gebruik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geweer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kunstlicht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provinciebestuur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had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ontheffing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verleend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om</w:t>
      </w:r>
      <w:proofErr w:type="spellEnd"/>
      <w:proofErr w:type="gram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weidevogels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beschermen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die in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gebied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grond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broeden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Volgens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hem is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afschot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overdag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niet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voldoende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effectief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,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omdat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vooral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‘s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nachts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actief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is.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Aanvullende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maatregelen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ter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bestrijding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zijn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daarom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noodzakelijk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,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aldus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provinciebestuur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.</w:t>
      </w:r>
      <w:proofErr w:type="gram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b/>
          <w:bCs/>
          <w:color w:val="343434"/>
          <w:sz w:val="28"/>
          <w:szCs w:val="28"/>
          <w:lang w:val="en-US"/>
        </w:rPr>
      </w:pP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Absoluut</w:t>
      </w:r>
      <w:proofErr w:type="spellEnd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verbod</w:t>
      </w:r>
      <w:proofErr w:type="spellEnd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 xml:space="preserve"> in Benelux-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Overeenkomst</w:t>
      </w:r>
      <w:proofErr w:type="spell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 xml:space="preserve">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grond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zogenoemde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Benelux-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Overeenkomst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gebied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lastRenderedPageBreak/>
        <w:t>jacht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vogelbescherming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is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jagen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alleen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toegestaan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eerste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zonsondergang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laatste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vóór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zonsopgang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In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tussenliggende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nachtelijke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uren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is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doden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absoluut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verboden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Omdat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Nederlandse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Flora- en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faunawet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dit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onder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omstandigheden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echter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wel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toestaat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,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heeft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Raad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State de wet 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dit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punt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buiten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toepassing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gelaten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vanwege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strijd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met de Benelux-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Overeenkomst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Gelet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hierop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mocht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provinciebestuur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dan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ook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ontheffing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verlenen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voor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hele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nacht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.</w:t>
      </w:r>
      <w:proofErr w:type="gram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b/>
          <w:bCs/>
          <w:color w:val="343434"/>
          <w:sz w:val="28"/>
          <w:szCs w:val="28"/>
          <w:lang w:val="en-US"/>
        </w:rPr>
      </w:pP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Ontheffing</w:t>
      </w:r>
      <w:proofErr w:type="spellEnd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voor</w:t>
      </w:r>
      <w:proofErr w:type="spellEnd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hele</w:t>
      </w:r>
      <w:proofErr w:type="spellEnd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jaar</w:t>
      </w:r>
      <w:proofErr w:type="spell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 xml:space="preserve">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provinciebestuur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heeft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eerste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zonsondergang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laatste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vóór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zonsopgang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betreft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,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onvoldoende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gemotiveerd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waarom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ontheffing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heeft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verleend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voor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hele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jaar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, en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niet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bijvoorbeeld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alleen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voor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voorjaar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Daarbij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heeft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Raad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State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belang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geacht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gedurende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hele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jaar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overdag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mag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worden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gejaagd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.</w:t>
      </w:r>
      <w:proofErr w:type="gram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b/>
          <w:bCs/>
          <w:color w:val="343434"/>
          <w:sz w:val="28"/>
          <w:szCs w:val="28"/>
          <w:lang w:val="en-US"/>
        </w:rPr>
      </w:pP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Kunstlicht</w:t>
      </w:r>
      <w:proofErr w:type="spellEnd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 xml:space="preserve"> mag 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niet</w:t>
      </w:r>
      <w:proofErr w:type="spellEnd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worden</w:t>
      </w:r>
      <w:proofErr w:type="spellEnd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gebruikt</w:t>
      </w:r>
      <w:proofErr w:type="spell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 xml:space="preserve">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Raad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State is </w:t>
      </w:r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ten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slotte</w:t>
      </w:r>
      <w:proofErr w:type="spellEnd"/>
      <w:proofErr w:type="gram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oordeel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uit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Benelux-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Overeenkomst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daarop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gebaseerd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besluit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volgt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nooit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dus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ook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niet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eerste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na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zonsondergang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laatste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uur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vóór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zonsopgang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,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kunstlicht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mag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worden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gebruikt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bij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vossenjacht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Kunstlicht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is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namelijk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‘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middel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’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de Benelux is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toegestaan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bij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jacht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.</w:t>
      </w:r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b/>
          <w:bCs/>
          <w:color w:val="343434"/>
          <w:sz w:val="28"/>
          <w:szCs w:val="28"/>
          <w:lang w:val="en-US"/>
        </w:rPr>
      </w:pP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Gevolgen</w:t>
      </w:r>
      <w:proofErr w:type="spell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color w:val="343434"/>
          <w:sz w:val="28"/>
          <w:szCs w:val="28"/>
          <w:lang w:val="en-US"/>
        </w:rPr>
      </w:pP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Deze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uitspraak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heeft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ook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gevolgen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voor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jagen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nachtperiode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de rest van Nederland,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omdat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dit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moment in de Benelux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middelen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zijn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toegestaan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waarmee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deze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periode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op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gejaagd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mag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worden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om</w:t>
      </w:r>
      <w:proofErr w:type="spellEnd"/>
      <w:proofErr w:type="gram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weidevogels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beschermen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.</w:t>
      </w:r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b/>
          <w:bCs/>
          <w:color w:val="343434"/>
          <w:sz w:val="28"/>
          <w:szCs w:val="28"/>
          <w:lang w:val="en-US"/>
        </w:rPr>
      </w:pPr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Benelux-</w:t>
      </w:r>
      <w:proofErr w:type="spellStart"/>
      <w:r>
        <w:rPr>
          <w:rFonts w:ascii="Times" w:hAnsi="Times" w:cs="Times"/>
          <w:b/>
          <w:bCs/>
          <w:color w:val="343434"/>
          <w:sz w:val="28"/>
          <w:szCs w:val="28"/>
          <w:lang w:val="en-US"/>
        </w:rPr>
        <w:t>Overeenkomst</w:t>
      </w:r>
      <w:proofErr w:type="spellEnd"/>
    </w:p>
    <w:p w:rsidR="009C368A" w:rsidRDefault="009C368A" w:rsidP="009C368A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color w:val="343434"/>
          <w:sz w:val="28"/>
          <w:szCs w:val="28"/>
          <w:lang w:val="en-US"/>
        </w:rPr>
      </w:pPr>
      <w:r>
        <w:rPr>
          <w:rFonts w:ascii="Times" w:hAnsi="Times" w:cs="Times"/>
          <w:color w:val="343434"/>
          <w:sz w:val="28"/>
          <w:szCs w:val="28"/>
          <w:lang w:val="en-US"/>
        </w:rPr>
        <w:t>In de Benelux-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Overeenkomst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tussen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Nederland,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België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Luxemburg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zijn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regels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opgenomen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over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jacht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en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vogelbescherming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binnen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Benelux.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Raad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State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heeft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augustus</w:t>
      </w:r>
      <w:proofErr w:type="spellEnd"/>
      <w:proofErr w:type="gram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2011 in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gelijksoortige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Friese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zaak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vragen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gesteld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aan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het Benelux-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Gerechtshof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Brussel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over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uitleg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enkele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bepalingen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de Benelux-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Overeenkomst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color w:val="343434"/>
          <w:sz w:val="28"/>
          <w:szCs w:val="28"/>
          <w:lang w:val="en-US"/>
        </w:rPr>
        <w:t>Ook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in die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zaak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heeft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Raad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van State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vandaag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(4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december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2013)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uitspraak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gedaan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.</w:t>
      </w:r>
      <w:proofErr w:type="gramEnd"/>
    </w:p>
    <w:p w:rsidR="00AF40AE" w:rsidRDefault="009C368A" w:rsidP="009C368A">
      <w:r>
        <w:rPr>
          <w:rFonts w:ascii="Times" w:hAnsi="Times" w:cs="Times"/>
          <w:color w:val="343434"/>
          <w:sz w:val="28"/>
          <w:szCs w:val="28"/>
          <w:lang w:val="en-US"/>
        </w:rPr>
        <w:t xml:space="preserve">Lees de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uitspraken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 xml:space="preserve"> met 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zaaknummers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 </w:t>
      </w:r>
      <w:hyperlink r:id="rId7" w:history="1">
        <w:proofErr w:type="gramStart"/>
        <w:r>
          <w:rPr>
            <w:rFonts w:ascii="Times" w:hAnsi="Times" w:cs="Times"/>
            <w:color w:val="18608B"/>
            <w:sz w:val="28"/>
            <w:szCs w:val="28"/>
            <w:u w:val="single" w:color="18608B"/>
            <w:lang w:val="en-US"/>
          </w:rPr>
          <w:t>201012263/1</w:t>
        </w:r>
      </w:hyperlink>
      <w:r>
        <w:rPr>
          <w:rFonts w:ascii="Times" w:hAnsi="Times" w:cs="Times"/>
          <w:color w:val="343434"/>
          <w:sz w:val="28"/>
          <w:szCs w:val="28"/>
          <w:lang w:val="en-US"/>
        </w:rPr>
        <w:t> (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Noord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-Holland) en</w:t>
      </w:r>
      <w:proofErr w:type="gramEnd"/>
      <w:r>
        <w:rPr>
          <w:rFonts w:ascii="Times" w:hAnsi="Times" w:cs="Times"/>
          <w:color w:val="343434"/>
          <w:sz w:val="28"/>
          <w:szCs w:val="28"/>
          <w:lang w:val="en-US"/>
        </w:rPr>
        <w:t> </w:t>
      </w:r>
      <w:hyperlink r:id="rId8" w:history="1">
        <w:r>
          <w:rPr>
            <w:rFonts w:ascii="Times" w:hAnsi="Times" w:cs="Times"/>
            <w:color w:val="18608B"/>
            <w:sz w:val="28"/>
            <w:szCs w:val="28"/>
            <w:u w:val="single" w:color="18608B"/>
            <w:lang w:val="en-US"/>
          </w:rPr>
          <w:t>201100944/1/A3-A </w:t>
        </w:r>
      </w:hyperlink>
      <w:r>
        <w:rPr>
          <w:rFonts w:ascii="Times" w:hAnsi="Times" w:cs="Times"/>
          <w:color w:val="343434"/>
          <w:sz w:val="28"/>
          <w:szCs w:val="28"/>
          <w:lang w:val="en-US"/>
        </w:rPr>
        <w:t>(</w:t>
      </w:r>
      <w:proofErr w:type="spellStart"/>
      <w:r>
        <w:rPr>
          <w:rFonts w:ascii="Times" w:hAnsi="Times" w:cs="Times"/>
          <w:color w:val="343434"/>
          <w:sz w:val="28"/>
          <w:szCs w:val="28"/>
          <w:lang w:val="en-US"/>
        </w:rPr>
        <w:t>Fryslân</w:t>
      </w:r>
      <w:proofErr w:type="spellEnd"/>
      <w:r>
        <w:rPr>
          <w:rFonts w:ascii="Times" w:hAnsi="Times" w:cs="Times"/>
          <w:color w:val="343434"/>
          <w:sz w:val="28"/>
          <w:szCs w:val="28"/>
          <w:lang w:val="en-US"/>
        </w:rPr>
        <w:t>).</w:t>
      </w:r>
    </w:p>
    <w:sectPr w:rsidR="00AF40AE" w:rsidSect="00AF40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8A"/>
    <w:rsid w:val="009C368A"/>
    <w:rsid w:val="00A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6DD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C368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C36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C368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C36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tuurtoezicht.nl/wp/wp-content/uploads/2013/12/vos-wikipedia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raadvanstate.nl/uitspraken/zoeken-in-uitspraken/tekst-uitspraak.html?id=76892" TargetMode="External"/><Relationship Id="rId8" Type="http://schemas.openxmlformats.org/officeDocument/2006/relationships/hyperlink" Target="http://www.raadvanstate.nl/uitspraken/zoeken-in-uitspraken/tekst-uitspraak.html?id=7684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2912</Characters>
  <Application>Microsoft Macintosh Word</Application>
  <DocSecurity>0</DocSecurity>
  <Lines>24</Lines>
  <Paragraphs>6</Paragraphs>
  <ScaleCrop>false</ScaleCrop>
  <Company>YPT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Meesters</dc:creator>
  <cp:keywords/>
  <dc:description/>
  <cp:lastModifiedBy>Jan Meesters</cp:lastModifiedBy>
  <cp:revision>1</cp:revision>
  <dcterms:created xsi:type="dcterms:W3CDTF">2013-12-13T17:07:00Z</dcterms:created>
  <dcterms:modified xsi:type="dcterms:W3CDTF">2013-12-13T17:07:00Z</dcterms:modified>
</cp:coreProperties>
</file>